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63" w:rsidRDefault="00DE6263" w:rsidP="00DE6263"/>
    <w:p w:rsidR="00DE6263" w:rsidRDefault="00870691" w:rsidP="00DE62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A8F19" wp14:editId="41B08660">
                <wp:simplePos x="0" y="0"/>
                <wp:positionH relativeFrom="column">
                  <wp:posOffset>1945005</wp:posOffset>
                </wp:positionH>
                <wp:positionV relativeFrom="paragraph">
                  <wp:posOffset>99695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31D" w:rsidRPr="006931D2" w:rsidRDefault="00597BEB" w:rsidP="0045431D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1D2">
                              <w:rPr>
                                <w:rFonts w:ascii="Bahnschrift SemiBold Condensed" w:hAnsi="Bahnschrift SemiBold Condensed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Engaging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A8F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15pt;margin-top:7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Pi1rKN0AAAAKAQAADwAAAAAAAAAAAAAAAAB+BAAAZHJzL2Rvd25y&#10;ZXYueG1sUEsFBgAAAAAEAAQA8wAAAIgFAAAAAA==&#10;" filled="f" stroked="f">
                <v:textbox style="mso-fit-shape-to-text:t">
                  <w:txbxContent>
                    <w:p w:rsidR="0045431D" w:rsidRPr="006931D2" w:rsidRDefault="00597BEB" w:rsidP="0045431D">
                      <w:pPr>
                        <w:jc w:val="center"/>
                        <w:rPr>
                          <w:rFonts w:ascii="Bahnschrift SemiBold Condensed" w:hAnsi="Bahnschrift SemiBold Condensed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1D2">
                        <w:rPr>
                          <w:rFonts w:ascii="Bahnschrift SemiBold Condensed" w:hAnsi="Bahnschrift SemiBold Condensed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Engaging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DE6263" w:rsidRDefault="00DE6263" w:rsidP="00DE6263"/>
    <w:p w:rsidR="00DE6263" w:rsidRDefault="00DE6263" w:rsidP="00DE6263"/>
    <w:p w:rsidR="00DE6263" w:rsidRDefault="00DE6263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870691" w:rsidP="00DE6263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5080</wp:posOffset>
            </wp:positionV>
            <wp:extent cx="23463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95" y="21337"/>
                <wp:lineTo x="21395" y="0"/>
                <wp:lineTo x="0" y="0"/>
              </wp:wrapPolygon>
            </wp:wrapTight>
            <wp:docPr id="2" name="Picture 2" descr="cid:965327d4-9406-4c69-a0b6-9988cd8cb1ad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65327d4-9406-4c69-a0b6-9988cd8cb1ad@namprd22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" t="10606" r="1421" b="2651"/>
                    <a:stretch/>
                  </pic:blipFill>
                  <pic:spPr bwMode="auto">
                    <a:xfrm>
                      <a:off x="0" y="0"/>
                      <a:ext cx="2346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5715</wp:posOffset>
            </wp:positionV>
            <wp:extent cx="2137410" cy="1454150"/>
            <wp:effectExtent l="0" t="1270" r="0" b="0"/>
            <wp:wrapTight wrapText="bothSides">
              <wp:wrapPolygon edited="0">
                <wp:start x="-13" y="21581"/>
                <wp:lineTo x="21356" y="21581"/>
                <wp:lineTo x="21356" y="358"/>
                <wp:lineTo x="-13" y="358"/>
                <wp:lineTo x="-13" y="21581"/>
              </wp:wrapPolygon>
            </wp:wrapTight>
            <wp:docPr id="1" name="Picture 1" descr="cid:789BAE600705AF42B7723900E06037C5@cafb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BAE600705AF42B7723900E06037C5@cafb.org" descr="cid:789BAE600705AF42B7723900E06037C5@cafb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4" t="13549" r="689" b="8270"/>
                    <a:stretch/>
                  </pic:blipFill>
                  <pic:spPr bwMode="auto">
                    <a:xfrm rot="5400000">
                      <a:off x="0" y="0"/>
                      <a:ext cx="213741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644BA1" w:rsidRDefault="00644BA1" w:rsidP="00DE6263"/>
    <w:p w:rsidR="00DE6263" w:rsidRPr="00597BEB" w:rsidRDefault="00DE6263" w:rsidP="00597BEB">
      <w:pPr>
        <w:jc w:val="center"/>
        <w:rPr>
          <w:rFonts w:ascii="Bahnschrift SemiLight SemiConde" w:hAnsi="Bahnschrift SemiLight SemiConde"/>
          <w:color w:val="0070C0"/>
          <w:sz w:val="24"/>
        </w:rPr>
      </w:pPr>
      <w:r w:rsidRPr="00597BEB">
        <w:rPr>
          <w:rFonts w:ascii="Bahnschrift SemiLight SemiConde" w:hAnsi="Bahnschrift SemiLight SemiConde"/>
          <w:color w:val="0070C0"/>
          <w:sz w:val="24"/>
        </w:rPr>
        <w:t>N.E.S.T. Sensory bags are ready and available</w:t>
      </w:r>
      <w:r w:rsidR="002C3F7D">
        <w:rPr>
          <w:rFonts w:ascii="Bahnschrift SemiLight SemiConde" w:hAnsi="Bahnschrift SemiLight SemiConde"/>
          <w:color w:val="0070C0"/>
          <w:sz w:val="24"/>
        </w:rPr>
        <w:t xml:space="preserve"> to check-out and use on your next home visit!  </w:t>
      </w:r>
      <w:bookmarkStart w:id="0" w:name="_GoBack"/>
      <w:bookmarkEnd w:id="0"/>
      <w:r w:rsidRPr="00597BEB">
        <w:rPr>
          <w:rFonts w:ascii="Bahnschrift SemiLight SemiConde" w:hAnsi="Bahnschrift SemiLight SemiConde"/>
          <w:color w:val="0070C0"/>
          <w:sz w:val="24"/>
        </w:rPr>
        <w:t xml:space="preserve"> They include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 xml:space="preserve">a variety 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tools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>to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 xml:space="preserve">engage 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children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 xml:space="preserve">who have disabilities 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or who might benefit from very tactile, hands on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>interactions</w:t>
      </w:r>
      <w:r w:rsidRPr="00597BEB">
        <w:rPr>
          <w:rFonts w:ascii="Bahnschrift SemiLight SemiConde" w:hAnsi="Bahnschrift SemiLight SemiConde"/>
          <w:color w:val="0070C0"/>
          <w:sz w:val="24"/>
        </w:rPr>
        <w:t>. There are 6 blue bags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 xml:space="preserve"> and they are available to check out when 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necessary and then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>you can return it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>when it is no longer needed</w:t>
      </w:r>
      <w:r w:rsidRPr="00597BEB">
        <w:rPr>
          <w:rFonts w:ascii="Bahnschrift SemiLight SemiConde" w:hAnsi="Bahnschrift SemiLight SemiConde"/>
          <w:color w:val="0070C0"/>
          <w:sz w:val="24"/>
        </w:rPr>
        <w:t xml:space="preserve">. Please 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 xml:space="preserve">contact April Shaver or </w:t>
      </w:r>
      <w:r w:rsidR="00597BEB" w:rsidRPr="00597BEB">
        <w:rPr>
          <w:rFonts w:ascii="Bahnschrift SemiLight SemiConde" w:hAnsi="Bahnschrift SemiLight SemiConde"/>
          <w:color w:val="0070C0"/>
          <w:sz w:val="24"/>
        </w:rPr>
        <w:t>Alli Waterwall</w:t>
      </w:r>
      <w:r w:rsidR="0045431D" w:rsidRPr="00597BEB">
        <w:rPr>
          <w:rFonts w:ascii="Bahnschrift SemiLight SemiConde" w:hAnsi="Bahnschrift SemiLight SemiConde"/>
          <w:color w:val="0070C0"/>
          <w:sz w:val="24"/>
        </w:rPr>
        <w:t xml:space="preserve"> to learn more about </w:t>
      </w:r>
      <w:r w:rsidR="00597BEB" w:rsidRPr="00597BEB">
        <w:rPr>
          <w:rFonts w:ascii="Bahnschrift SemiLight SemiConde" w:hAnsi="Bahnschrift SemiLight SemiConde"/>
          <w:color w:val="0070C0"/>
          <w:sz w:val="24"/>
        </w:rPr>
        <w:t>how to utilize this resource!</w:t>
      </w:r>
    </w:p>
    <w:p w:rsidR="00DE6263" w:rsidRDefault="00DE6263" w:rsidP="00DE6263"/>
    <w:p w:rsidR="00311871" w:rsidRDefault="001A79A2"/>
    <w:sectPr w:rsidR="0031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63"/>
    <w:rsid w:val="002C3F7D"/>
    <w:rsid w:val="0045431D"/>
    <w:rsid w:val="00597BEB"/>
    <w:rsid w:val="00644BA1"/>
    <w:rsid w:val="00662BD3"/>
    <w:rsid w:val="006931D2"/>
    <w:rsid w:val="00771AFA"/>
    <w:rsid w:val="00870691"/>
    <w:rsid w:val="009A3573"/>
    <w:rsid w:val="00C57269"/>
    <w:rsid w:val="00D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CAC1"/>
  <w15:chartTrackingRefBased/>
  <w15:docId w15:val="{73A07275-DA2A-41CB-846B-E78ABFC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2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89BAE600705AF42B7723900E06037C5@caf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965327d4-9406-4c69-a0b6-9988cd8cb1ad@namprd22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2</cp:revision>
  <cp:lastPrinted>2018-12-06T16:33:00Z</cp:lastPrinted>
  <dcterms:created xsi:type="dcterms:W3CDTF">2019-11-13T21:58:00Z</dcterms:created>
  <dcterms:modified xsi:type="dcterms:W3CDTF">2019-11-13T21:58:00Z</dcterms:modified>
</cp:coreProperties>
</file>